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A59E61" w14:textId="78812D08" w:rsidR="001C2947" w:rsidRDefault="001C2947" w:rsidP="001C2947">
      <w:pPr>
        <w:spacing w:after="0" w:line="480" w:lineRule="auto"/>
        <w:jc w:val="center"/>
        <w:rPr>
          <w:rFonts w:ascii="Times New Roman" w:hAnsi="Times New Roman" w:cs="Times New Roman"/>
          <w:sz w:val="24"/>
          <w:szCs w:val="24"/>
        </w:rPr>
      </w:pPr>
    </w:p>
    <w:p w14:paraId="0EA98884" w14:textId="18E6E621" w:rsidR="000F4A16" w:rsidRDefault="000F4A16" w:rsidP="001C2947">
      <w:pPr>
        <w:spacing w:after="0" w:line="480" w:lineRule="auto"/>
        <w:jc w:val="center"/>
        <w:rPr>
          <w:rFonts w:ascii="Times New Roman" w:hAnsi="Times New Roman" w:cs="Times New Roman"/>
          <w:sz w:val="24"/>
          <w:szCs w:val="24"/>
        </w:rPr>
      </w:pPr>
    </w:p>
    <w:p w14:paraId="6D173FFA" w14:textId="2FFE384E" w:rsidR="000F4A16" w:rsidRDefault="000F4A16" w:rsidP="001C2947">
      <w:pPr>
        <w:spacing w:after="0" w:line="480" w:lineRule="auto"/>
        <w:jc w:val="center"/>
        <w:rPr>
          <w:rFonts w:ascii="Times New Roman" w:hAnsi="Times New Roman" w:cs="Times New Roman"/>
          <w:sz w:val="24"/>
          <w:szCs w:val="24"/>
        </w:rPr>
      </w:pPr>
    </w:p>
    <w:p w14:paraId="46C2E41F" w14:textId="3DB666A8" w:rsidR="000F4A16" w:rsidRDefault="000F4A16" w:rsidP="001C2947">
      <w:pPr>
        <w:spacing w:after="0" w:line="480" w:lineRule="auto"/>
        <w:jc w:val="center"/>
        <w:rPr>
          <w:rFonts w:ascii="Times New Roman" w:hAnsi="Times New Roman" w:cs="Times New Roman"/>
          <w:sz w:val="24"/>
          <w:szCs w:val="24"/>
        </w:rPr>
      </w:pPr>
    </w:p>
    <w:p w14:paraId="198D1C5E" w14:textId="5585F3C0" w:rsidR="000F4A16" w:rsidRDefault="000F4A16" w:rsidP="001C2947">
      <w:pPr>
        <w:spacing w:after="0" w:line="480" w:lineRule="auto"/>
        <w:jc w:val="center"/>
        <w:rPr>
          <w:rFonts w:ascii="Times New Roman" w:hAnsi="Times New Roman" w:cs="Times New Roman"/>
          <w:sz w:val="24"/>
          <w:szCs w:val="24"/>
        </w:rPr>
      </w:pPr>
    </w:p>
    <w:p w14:paraId="0EE4F009" w14:textId="7FD9303B" w:rsidR="000F4A16" w:rsidRDefault="000F4A16" w:rsidP="001C2947">
      <w:pPr>
        <w:spacing w:after="0" w:line="480" w:lineRule="auto"/>
        <w:jc w:val="center"/>
        <w:rPr>
          <w:rFonts w:ascii="Times New Roman" w:hAnsi="Times New Roman" w:cs="Times New Roman"/>
          <w:sz w:val="24"/>
          <w:szCs w:val="24"/>
        </w:rPr>
      </w:pPr>
    </w:p>
    <w:p w14:paraId="4A1C32A8" w14:textId="36D02E2C" w:rsidR="000F4A16" w:rsidRDefault="000F4A16" w:rsidP="001C2947">
      <w:pPr>
        <w:spacing w:after="0" w:line="480" w:lineRule="auto"/>
        <w:jc w:val="center"/>
        <w:rPr>
          <w:rFonts w:ascii="Times New Roman" w:hAnsi="Times New Roman" w:cs="Times New Roman"/>
          <w:sz w:val="24"/>
          <w:szCs w:val="24"/>
        </w:rPr>
      </w:pPr>
    </w:p>
    <w:p w14:paraId="6B883156" w14:textId="77777777" w:rsidR="000F4A16" w:rsidRDefault="000F4A16" w:rsidP="001C2947">
      <w:pPr>
        <w:spacing w:after="0" w:line="480" w:lineRule="auto"/>
        <w:jc w:val="center"/>
        <w:rPr>
          <w:rFonts w:ascii="Times New Roman" w:hAnsi="Times New Roman" w:cs="Times New Roman"/>
          <w:sz w:val="24"/>
          <w:szCs w:val="24"/>
        </w:rPr>
      </w:pPr>
    </w:p>
    <w:p w14:paraId="2FB9B0CD" w14:textId="056352D5" w:rsidR="001C2947" w:rsidRDefault="00130C9A" w:rsidP="001C29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Article Critique</w:t>
      </w:r>
      <w:r w:rsidR="000F4A16">
        <w:rPr>
          <w:rFonts w:ascii="Times New Roman" w:hAnsi="Times New Roman" w:cs="Times New Roman"/>
          <w:sz w:val="24"/>
          <w:szCs w:val="24"/>
        </w:rPr>
        <w:t xml:space="preserve"> on </w:t>
      </w:r>
      <w:r w:rsidR="001E54E6">
        <w:rPr>
          <w:rFonts w:ascii="Times New Roman" w:hAnsi="Times New Roman" w:cs="Times New Roman"/>
          <w:sz w:val="24"/>
          <w:szCs w:val="24"/>
        </w:rPr>
        <w:t>Employment</w:t>
      </w:r>
      <w:r w:rsidR="000F4A16">
        <w:rPr>
          <w:rFonts w:ascii="Times New Roman" w:hAnsi="Times New Roman" w:cs="Times New Roman"/>
          <w:sz w:val="24"/>
          <w:szCs w:val="24"/>
        </w:rPr>
        <w:t xml:space="preserve"> Interviews</w:t>
      </w:r>
    </w:p>
    <w:p w14:paraId="01C07FD8" w14:textId="77777777" w:rsidR="001C2947" w:rsidRDefault="00130C9A" w:rsidP="001C29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7613188" w14:textId="21BDC8FD" w:rsidR="001C2947" w:rsidRDefault="00130C9A" w:rsidP="000F4A1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0F4A16">
        <w:rPr>
          <w:rFonts w:ascii="Times New Roman" w:hAnsi="Times New Roman" w:cs="Times New Roman"/>
          <w:sz w:val="24"/>
          <w:szCs w:val="24"/>
        </w:rPr>
        <w:t>s</w:t>
      </w:r>
    </w:p>
    <w:p w14:paraId="3975EA3F" w14:textId="77777777" w:rsidR="000F4A16" w:rsidRDefault="00130C9A" w:rsidP="001C294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6B60793" w14:textId="77BE0A45" w:rsidR="001C2947" w:rsidRPr="001C2947" w:rsidRDefault="00130C9A" w:rsidP="001C2947">
      <w:pPr>
        <w:spacing w:after="0" w:line="480" w:lineRule="auto"/>
        <w:jc w:val="center"/>
        <w:rPr>
          <w:rFonts w:ascii="Times New Roman" w:hAnsi="Times New Roman" w:cs="Times New Roman"/>
          <w:sz w:val="24"/>
          <w:szCs w:val="24"/>
        </w:rPr>
      </w:pPr>
      <w:r w:rsidRPr="001C2947">
        <w:rPr>
          <w:rFonts w:ascii="Times New Roman" w:hAnsi="Times New Roman" w:cs="Times New Roman"/>
          <w:sz w:val="24"/>
          <w:szCs w:val="24"/>
        </w:rPr>
        <w:lastRenderedPageBreak/>
        <w:t>Article Critique</w:t>
      </w:r>
      <w:r w:rsidR="000F4A16">
        <w:rPr>
          <w:rFonts w:ascii="Times New Roman" w:hAnsi="Times New Roman" w:cs="Times New Roman"/>
          <w:sz w:val="24"/>
          <w:szCs w:val="24"/>
        </w:rPr>
        <w:t xml:space="preserve"> on </w:t>
      </w:r>
      <w:r w:rsidR="001E54E6">
        <w:rPr>
          <w:rFonts w:ascii="Times New Roman" w:hAnsi="Times New Roman" w:cs="Times New Roman"/>
          <w:sz w:val="24"/>
          <w:szCs w:val="24"/>
        </w:rPr>
        <w:t>Employment</w:t>
      </w:r>
      <w:r w:rsidR="000F4A16">
        <w:rPr>
          <w:rFonts w:ascii="Times New Roman" w:hAnsi="Times New Roman" w:cs="Times New Roman"/>
          <w:sz w:val="24"/>
          <w:szCs w:val="24"/>
        </w:rPr>
        <w:t xml:space="preserve"> Interviews</w:t>
      </w:r>
    </w:p>
    <w:p w14:paraId="304D4BB9" w14:textId="77777777" w:rsidR="001C2947" w:rsidRPr="001C2947" w:rsidRDefault="00130C9A" w:rsidP="003B6092">
      <w:pPr>
        <w:spacing w:after="0" w:line="480" w:lineRule="auto"/>
        <w:jc w:val="center"/>
        <w:rPr>
          <w:rFonts w:ascii="Times New Roman" w:hAnsi="Times New Roman" w:cs="Times New Roman"/>
          <w:b/>
          <w:sz w:val="24"/>
          <w:szCs w:val="24"/>
        </w:rPr>
      </w:pPr>
      <w:r w:rsidRPr="001C2947">
        <w:rPr>
          <w:rFonts w:ascii="Times New Roman" w:hAnsi="Times New Roman" w:cs="Times New Roman"/>
          <w:b/>
          <w:sz w:val="24"/>
          <w:szCs w:val="24"/>
        </w:rPr>
        <w:t>Part I</w:t>
      </w:r>
    </w:p>
    <w:p w14:paraId="205ED053"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The article “A Review of a Telephone-</w:t>
      </w:r>
      <w:bookmarkStart w:id="0" w:name="_GoBack"/>
      <w:bookmarkEnd w:id="0"/>
      <w:r w:rsidRPr="001C2947">
        <w:rPr>
          <w:rFonts w:ascii="Times New Roman" w:hAnsi="Times New Roman" w:cs="Times New Roman"/>
          <w:sz w:val="24"/>
          <w:szCs w:val="24"/>
        </w:rPr>
        <w:t xml:space="preserve">Administered Behavior-Based Interview Technique” authored by Oliphant, Hensen, and Oliphant examines the continual use of interviews despite several studies showing that interviews have limited influence in determining </w:t>
      </w:r>
      <w:r w:rsidRPr="001C2947">
        <w:rPr>
          <w:rFonts w:ascii="Times New Roman" w:hAnsi="Times New Roman" w:cs="Times New Roman"/>
          <w:sz w:val="24"/>
          <w:szCs w:val="24"/>
        </w:rPr>
        <w:t xml:space="preserve">the validity of employment procedure. The purpose of the study was to shed more light on the reasons why managers continue to use interviews irrespective of the mixed reactions, highlight various interview methods as well as assess the predictive validity </w:t>
      </w:r>
      <w:r w:rsidRPr="001C2947">
        <w:rPr>
          <w:rFonts w:ascii="Times New Roman" w:hAnsi="Times New Roman" w:cs="Times New Roman"/>
          <w:sz w:val="24"/>
          <w:szCs w:val="24"/>
        </w:rPr>
        <w:t xml:space="preserve">of behavioral interview. </w:t>
      </w:r>
    </w:p>
    <w:p w14:paraId="706ACB01"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The authors’ main points for conducting this study include assessing the effectiveness of the telephone interview in the recruitment process. According to the authors, despite that others argue against the behavioral interview tec</w:t>
      </w:r>
      <w:r w:rsidRPr="001C2947">
        <w:rPr>
          <w:rFonts w:ascii="Times New Roman" w:hAnsi="Times New Roman" w:cs="Times New Roman"/>
          <w:sz w:val="24"/>
          <w:szCs w:val="24"/>
        </w:rPr>
        <w:t>hniques; most managers still practice it anyway because of its effectiveness. The authors believe that despite the objections from a section of opponents of behavioral telephone-based interviews, it is still the most effective technique.  Further, the auth</w:t>
      </w:r>
      <w:r w:rsidRPr="001C2947">
        <w:rPr>
          <w:rFonts w:ascii="Times New Roman" w:hAnsi="Times New Roman" w:cs="Times New Roman"/>
          <w:sz w:val="24"/>
          <w:szCs w:val="24"/>
        </w:rPr>
        <w:t>ors also examine the behavior-based interview highlighting the four steps involved in developing a behavioral interview. Here, the authors try to measure the effectiveness of behavioral-based interview. Their findings on the telephone-administered behavior</w:t>
      </w:r>
      <w:r w:rsidRPr="001C2947">
        <w:rPr>
          <w:rFonts w:ascii="Times New Roman" w:hAnsi="Times New Roman" w:cs="Times New Roman"/>
          <w:sz w:val="24"/>
          <w:szCs w:val="24"/>
        </w:rPr>
        <w:t xml:space="preserve">al-based interview measured in terms of employee performance and job retention showed that the applicants with higher behavioral interview score recorded higher performance and high retention as well. </w:t>
      </w:r>
    </w:p>
    <w:p w14:paraId="4BFAD0CF"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Yes, I agree with the authors’ findings, especially th</w:t>
      </w:r>
      <w:r w:rsidRPr="001C2947">
        <w:rPr>
          <w:rFonts w:ascii="Times New Roman" w:hAnsi="Times New Roman" w:cs="Times New Roman"/>
          <w:sz w:val="24"/>
          <w:szCs w:val="24"/>
        </w:rPr>
        <w:t>at the applicants who scored higher in the behavioral interviews recorded better performance in five different measures and were less likely to leave the company. Buang et al. (2018) explain the significance of behavioral-based interview citing that it hel</w:t>
      </w:r>
      <w:r w:rsidRPr="001C2947">
        <w:rPr>
          <w:rFonts w:ascii="Times New Roman" w:hAnsi="Times New Roman" w:cs="Times New Roman"/>
          <w:sz w:val="24"/>
          <w:szCs w:val="24"/>
        </w:rPr>
        <w:t xml:space="preserve">ps in evaluating the applicant’s experiences and behavior and use their </w:t>
      </w:r>
      <w:r w:rsidRPr="001C2947">
        <w:rPr>
          <w:rFonts w:ascii="Times New Roman" w:hAnsi="Times New Roman" w:cs="Times New Roman"/>
          <w:sz w:val="24"/>
          <w:szCs w:val="24"/>
        </w:rPr>
        <w:lastRenderedPageBreak/>
        <w:t>behavior to assess whether they have the potential for success in the job if they are given a chance. While comparing the traditional interview and behavior-based interview, Buang et a</w:t>
      </w:r>
      <w:r w:rsidRPr="001C2947">
        <w:rPr>
          <w:rFonts w:ascii="Times New Roman" w:hAnsi="Times New Roman" w:cs="Times New Roman"/>
          <w:sz w:val="24"/>
          <w:szCs w:val="24"/>
        </w:rPr>
        <w:t>l. (2018) noted that behavioral-based interview is more effective because it contributes to 55% predictive indicator of the applicant's future behavior on the job compared to the traditional interview which contributes only 10% of the on-the-job behavior.</w:t>
      </w:r>
    </w:p>
    <w:p w14:paraId="70298151"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While measuring the success of such a technique, Oliphant et al. (2008) provide four main reasons why they believe that employment interviews are still effective. First, the authors believe that employment interviews are relevant because they indirectly ad</w:t>
      </w:r>
      <w:r w:rsidRPr="001C2947">
        <w:rPr>
          <w:rFonts w:ascii="Times New Roman" w:hAnsi="Times New Roman" w:cs="Times New Roman"/>
          <w:sz w:val="24"/>
          <w:szCs w:val="24"/>
        </w:rPr>
        <w:t>d value to the recruitment process. Secondly, managers feel that face-to-face interviews are effective because it helps in yielding more valid judgments on the recruits’ observable interpersonal aspects. Thirdly, interviews are still considered effective b</w:t>
      </w:r>
      <w:r w:rsidRPr="001C2947">
        <w:rPr>
          <w:rFonts w:ascii="Times New Roman" w:hAnsi="Times New Roman" w:cs="Times New Roman"/>
          <w:sz w:val="24"/>
          <w:szCs w:val="24"/>
        </w:rPr>
        <w:t>ecause of the company’s policies and procedures as well as culture. Lastly, the authors believe that interviews are still relevant because they are effective in determining the performance that academic researchers have failed to study (Oliphant et al., 20</w:t>
      </w:r>
      <w:r w:rsidRPr="001C2947">
        <w:rPr>
          <w:rFonts w:ascii="Times New Roman" w:hAnsi="Times New Roman" w:cs="Times New Roman"/>
          <w:sz w:val="24"/>
          <w:szCs w:val="24"/>
        </w:rPr>
        <w:t>08).</w:t>
      </w:r>
    </w:p>
    <w:p w14:paraId="035304C1"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Despite the objection from various opponents of employment interviews, I think that behavior-based interviews conducted via the phone are less effective compared to face-to-face interviews. According to Buang et al. (2018), the recruitment process has</w:t>
      </w:r>
      <w:r w:rsidRPr="001C2947">
        <w:rPr>
          <w:rFonts w:ascii="Times New Roman" w:hAnsi="Times New Roman" w:cs="Times New Roman"/>
          <w:sz w:val="24"/>
          <w:szCs w:val="24"/>
        </w:rPr>
        <w:t xml:space="preserve"> become more challenging, especially with the fact that humans have become more complex in their cognitive, effective and also behavioral aspects. These features cannot be determined effectively through a telephone interview. However, there is a level that</w:t>
      </w:r>
      <w:r w:rsidRPr="001C2947">
        <w:rPr>
          <w:rFonts w:ascii="Times New Roman" w:hAnsi="Times New Roman" w:cs="Times New Roman"/>
          <w:sz w:val="24"/>
          <w:szCs w:val="24"/>
        </w:rPr>
        <w:t xml:space="preserve"> a telephone behavior-based interview could be helpful in choosing the right candidate for the job. As Oliphant et al. (2008) explain in their article, telephone-based interviews can be effective in determining the predictive validity of the </w:t>
      </w:r>
      <w:r w:rsidRPr="001C2947">
        <w:rPr>
          <w:rFonts w:ascii="Times New Roman" w:hAnsi="Times New Roman" w:cs="Times New Roman"/>
          <w:sz w:val="24"/>
          <w:szCs w:val="24"/>
        </w:rPr>
        <w:lastRenderedPageBreak/>
        <w:t>applicants. Ho</w:t>
      </w:r>
      <w:r w:rsidRPr="001C2947">
        <w:rPr>
          <w:rFonts w:ascii="Times New Roman" w:hAnsi="Times New Roman" w:cs="Times New Roman"/>
          <w:sz w:val="24"/>
          <w:szCs w:val="24"/>
        </w:rPr>
        <w:t xml:space="preserve">wever, as Buang et al. (2018) explain, an effective interview technique needs to be more holistic. </w:t>
      </w:r>
    </w:p>
    <w:p w14:paraId="22EA0B33" w14:textId="77777777" w:rsidR="001C2947" w:rsidRPr="001C2947" w:rsidRDefault="00130C9A" w:rsidP="001C2947">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 xml:space="preserve">Equal employment laws prohibit employers from exposing the applicants to any form of discrimination including discrimination against the racial background, </w:t>
      </w:r>
      <w:r w:rsidRPr="001C2947">
        <w:rPr>
          <w:rFonts w:ascii="Times New Roman" w:hAnsi="Times New Roman" w:cs="Times New Roman"/>
          <w:sz w:val="24"/>
          <w:szCs w:val="24"/>
        </w:rPr>
        <w:t>skin color, sex, disability, genetic formation or even age. Further, employers are barred by the equal employment laws from retaliating against an applicant who has complained about discrimination. For women, the equal employment laws prohibit employers fr</w:t>
      </w:r>
      <w:r w:rsidRPr="001C2947">
        <w:rPr>
          <w:rFonts w:ascii="Times New Roman" w:hAnsi="Times New Roman" w:cs="Times New Roman"/>
          <w:sz w:val="24"/>
          <w:szCs w:val="24"/>
        </w:rPr>
        <w:t xml:space="preserve">om discriminating women due to pregnancy, childbirth or medical condition associated with childbirth. The equal employment laws mandate employers to be more diligent as they seek employees by ensuring that they provide accommodative conditions that comply </w:t>
      </w:r>
      <w:r w:rsidRPr="001C2947">
        <w:rPr>
          <w:rFonts w:ascii="Times New Roman" w:hAnsi="Times New Roman" w:cs="Times New Roman"/>
          <w:sz w:val="24"/>
          <w:szCs w:val="24"/>
        </w:rPr>
        <w:t>with the ADA Amendments Act of 2008. In the article, Oliphant et al. (2008) have shown the importance of telephone-based interviews including the high retention and higher performance. Even though the article has explained the significance of the behavior-</w:t>
      </w:r>
      <w:r w:rsidRPr="001C2947">
        <w:rPr>
          <w:rFonts w:ascii="Times New Roman" w:hAnsi="Times New Roman" w:cs="Times New Roman"/>
          <w:sz w:val="24"/>
          <w:szCs w:val="24"/>
        </w:rPr>
        <w:t>based interview, the authors have not directly or indirectly examined the issue of equal employment policies. However, from their study findings, it may be deduced that the authors are aware of the concepts related to equal employment laws. Most discrimina</w:t>
      </w:r>
      <w:r w:rsidRPr="001C2947">
        <w:rPr>
          <w:rFonts w:ascii="Times New Roman" w:hAnsi="Times New Roman" w:cs="Times New Roman"/>
          <w:sz w:val="24"/>
          <w:szCs w:val="24"/>
        </w:rPr>
        <w:t xml:space="preserve">tion takes place through face-to-face interviews. However, telephone interviews reduce the risks of being discriminated or the employer getting involved in litigations regarding discrimination. </w:t>
      </w:r>
    </w:p>
    <w:p w14:paraId="07BC6805" w14:textId="77777777" w:rsidR="001C2947" w:rsidRPr="001C2947" w:rsidRDefault="00130C9A" w:rsidP="00DB6329">
      <w:pPr>
        <w:spacing w:after="0" w:line="480" w:lineRule="auto"/>
        <w:jc w:val="center"/>
        <w:rPr>
          <w:rFonts w:ascii="Times New Roman" w:hAnsi="Times New Roman" w:cs="Times New Roman"/>
          <w:b/>
          <w:sz w:val="24"/>
          <w:szCs w:val="24"/>
        </w:rPr>
      </w:pPr>
      <w:r w:rsidRPr="001C2947">
        <w:rPr>
          <w:rFonts w:ascii="Times New Roman" w:hAnsi="Times New Roman" w:cs="Times New Roman"/>
          <w:b/>
          <w:sz w:val="24"/>
          <w:szCs w:val="24"/>
        </w:rPr>
        <w:t>Part II</w:t>
      </w:r>
    </w:p>
    <w:p w14:paraId="2B35CEDD" w14:textId="77777777" w:rsidR="00DB6329" w:rsidRDefault="00130C9A" w:rsidP="00DB6329">
      <w:pPr>
        <w:spacing w:after="0" w:line="480" w:lineRule="auto"/>
        <w:ind w:firstLine="720"/>
        <w:rPr>
          <w:rFonts w:ascii="Times New Roman" w:hAnsi="Times New Roman" w:cs="Times New Roman"/>
          <w:sz w:val="24"/>
          <w:szCs w:val="24"/>
        </w:rPr>
      </w:pPr>
      <w:r w:rsidRPr="001C2947">
        <w:rPr>
          <w:rFonts w:ascii="Times New Roman" w:hAnsi="Times New Roman" w:cs="Times New Roman"/>
          <w:sz w:val="24"/>
          <w:szCs w:val="24"/>
        </w:rPr>
        <w:t xml:space="preserve">The following are examples of </w:t>
      </w:r>
      <w:r w:rsidRPr="001C2947">
        <w:rPr>
          <w:rFonts w:ascii="Times New Roman" w:hAnsi="Times New Roman" w:cs="Times New Roman"/>
          <w:sz w:val="24"/>
          <w:szCs w:val="24"/>
        </w:rPr>
        <w:t>nondiscriminatory interview questions that focus on the applicant’s past experience as a valid future behavior predictor in the workplace.</w:t>
      </w:r>
    </w:p>
    <w:p w14:paraId="3DC128FC" w14:textId="0538D438" w:rsidR="00DB6329"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t>Tell me about your past experience of working under pressure and how worked through it effective?</w:t>
      </w:r>
    </w:p>
    <w:p w14:paraId="76985586" w14:textId="51443A79" w:rsidR="00DB6329"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lastRenderedPageBreak/>
        <w:t>In case you come ac</w:t>
      </w:r>
      <w:r w:rsidRPr="00FC52AF">
        <w:rPr>
          <w:rFonts w:ascii="Times New Roman" w:hAnsi="Times New Roman" w:cs="Times New Roman"/>
          <w:sz w:val="24"/>
          <w:szCs w:val="24"/>
        </w:rPr>
        <w:t>ross an angry customer in the job, how would you handle it when the senior decision makers are not around?</w:t>
      </w:r>
    </w:p>
    <w:p w14:paraId="3CCC1FC3" w14:textId="08385307" w:rsidR="00DB6329"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t>Tell me about how you either increased income or reduced the cost of business operation for your former employer?</w:t>
      </w:r>
    </w:p>
    <w:p w14:paraId="4B5C2545" w14:textId="6E65F8DD" w:rsidR="00DB6329"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t>How do set your goals and provide a</w:t>
      </w:r>
      <w:r w:rsidRPr="00FC52AF">
        <w:rPr>
          <w:rFonts w:ascii="Times New Roman" w:hAnsi="Times New Roman" w:cs="Times New Roman"/>
          <w:sz w:val="24"/>
          <w:szCs w:val="24"/>
        </w:rPr>
        <w:t>n example of a goal that you have reached and how you achieved it?</w:t>
      </w:r>
    </w:p>
    <w:p w14:paraId="4EF61B6F" w14:textId="2D512C6C" w:rsidR="00DB6329"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t>Have you made a decision that was not popular and how did you manage to handle it or implemented it?</w:t>
      </w:r>
    </w:p>
    <w:p w14:paraId="48B24983" w14:textId="7F771B6A" w:rsidR="001C2947" w:rsidRPr="00FC52AF" w:rsidRDefault="00130C9A" w:rsidP="00FC52AF">
      <w:pPr>
        <w:pStyle w:val="ListParagraph"/>
        <w:numPr>
          <w:ilvl w:val="0"/>
          <w:numId w:val="2"/>
        </w:numPr>
        <w:spacing w:after="0" w:line="480" w:lineRule="auto"/>
        <w:rPr>
          <w:rFonts w:ascii="Times New Roman" w:hAnsi="Times New Roman" w:cs="Times New Roman"/>
          <w:sz w:val="24"/>
          <w:szCs w:val="24"/>
        </w:rPr>
      </w:pPr>
      <w:r w:rsidRPr="00FC52AF">
        <w:rPr>
          <w:rFonts w:ascii="Times New Roman" w:hAnsi="Times New Roman" w:cs="Times New Roman"/>
          <w:sz w:val="24"/>
          <w:szCs w:val="24"/>
        </w:rPr>
        <w:t xml:space="preserve">Tell me about any program that you may have implemented and resulted in the </w:t>
      </w:r>
      <w:r w:rsidRPr="00FC52AF">
        <w:rPr>
          <w:rFonts w:ascii="Times New Roman" w:hAnsi="Times New Roman" w:cs="Times New Roman"/>
          <w:sz w:val="24"/>
          <w:szCs w:val="24"/>
        </w:rPr>
        <w:t>unsatisfactory outcome and what was your take-away on it?</w:t>
      </w:r>
    </w:p>
    <w:p w14:paraId="55AAE54A" w14:textId="77777777" w:rsidR="003B6092" w:rsidRDefault="00130C9A" w:rsidP="001C2947">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br w:type="page"/>
      </w:r>
    </w:p>
    <w:p w14:paraId="7ABAFE41" w14:textId="7CB20D08" w:rsidR="001C2947" w:rsidRPr="001C2947" w:rsidRDefault="00130C9A" w:rsidP="001C2947">
      <w:pPr>
        <w:spacing w:after="0" w:line="480" w:lineRule="auto"/>
        <w:ind w:left="720" w:hanging="720"/>
        <w:jc w:val="center"/>
        <w:rPr>
          <w:rFonts w:ascii="Times New Roman" w:hAnsi="Times New Roman" w:cs="Times New Roman"/>
          <w:sz w:val="24"/>
          <w:szCs w:val="24"/>
        </w:rPr>
      </w:pPr>
      <w:r w:rsidRPr="001C2947">
        <w:rPr>
          <w:rFonts w:ascii="Times New Roman" w:hAnsi="Times New Roman" w:cs="Times New Roman"/>
          <w:sz w:val="24"/>
          <w:szCs w:val="24"/>
        </w:rPr>
        <w:lastRenderedPageBreak/>
        <w:t>References</w:t>
      </w:r>
    </w:p>
    <w:p w14:paraId="72B8F161" w14:textId="77777777" w:rsidR="001C2947" w:rsidRPr="001C2947" w:rsidRDefault="00130C9A" w:rsidP="001C2947">
      <w:pPr>
        <w:spacing w:after="0" w:line="480" w:lineRule="auto"/>
        <w:ind w:left="720" w:hanging="720"/>
        <w:rPr>
          <w:rFonts w:ascii="Times New Roman" w:hAnsi="Times New Roman" w:cs="Times New Roman"/>
          <w:color w:val="222222"/>
          <w:sz w:val="24"/>
          <w:szCs w:val="24"/>
          <w:shd w:val="clear" w:color="auto" w:fill="FFFFFF"/>
        </w:rPr>
      </w:pPr>
      <w:r w:rsidRPr="001C2947">
        <w:rPr>
          <w:rFonts w:ascii="Times New Roman" w:hAnsi="Times New Roman" w:cs="Times New Roman"/>
          <w:color w:val="222222"/>
          <w:sz w:val="24"/>
          <w:szCs w:val="24"/>
          <w:shd w:val="clear" w:color="auto" w:fill="FFFFFF"/>
        </w:rPr>
        <w:t xml:space="preserve">Buang, A., Seng, L. C., &amp; Sum, V. L. W. (2018). The needs of Change in Job Interview: Compassionate Assessment and Interview. </w:t>
      </w:r>
      <w:r w:rsidRPr="001C2947">
        <w:rPr>
          <w:rFonts w:ascii="Times New Roman" w:hAnsi="Times New Roman" w:cs="Times New Roman"/>
          <w:i/>
          <w:color w:val="222222"/>
          <w:sz w:val="24"/>
          <w:szCs w:val="24"/>
          <w:shd w:val="clear" w:color="auto" w:fill="FFFFFF"/>
        </w:rPr>
        <w:t xml:space="preserve">Open Journal of Human Resource Management, </w:t>
      </w:r>
      <w:r w:rsidRPr="001C2947">
        <w:rPr>
          <w:rFonts w:ascii="Times New Roman" w:hAnsi="Times New Roman" w:cs="Times New Roman"/>
          <w:color w:val="222222"/>
          <w:sz w:val="24"/>
          <w:szCs w:val="24"/>
          <w:shd w:val="clear" w:color="auto" w:fill="FFFFFF"/>
        </w:rPr>
        <w:t>1(1), 30-37. Ret</w:t>
      </w:r>
      <w:r w:rsidRPr="001C2947">
        <w:rPr>
          <w:rFonts w:ascii="Times New Roman" w:hAnsi="Times New Roman" w:cs="Times New Roman"/>
          <w:color w:val="222222"/>
          <w:sz w:val="24"/>
          <w:szCs w:val="24"/>
          <w:shd w:val="clear" w:color="auto" w:fill="FFFFFF"/>
        </w:rPr>
        <w:t>rieved from https://www.sryahwapublications.com/open-journal-of-human-resource-management/pdf/v1-i1/4.pdf</w:t>
      </w:r>
    </w:p>
    <w:p w14:paraId="7731F7D0" w14:textId="0CE4BCF1" w:rsidR="001C2947" w:rsidRPr="001C2947" w:rsidRDefault="00130C9A" w:rsidP="003B6092">
      <w:pPr>
        <w:spacing w:after="0" w:line="480" w:lineRule="auto"/>
        <w:ind w:left="720" w:hanging="720"/>
        <w:rPr>
          <w:rFonts w:ascii="Times New Roman" w:hAnsi="Times New Roman" w:cs="Times New Roman"/>
          <w:sz w:val="24"/>
          <w:szCs w:val="24"/>
        </w:rPr>
      </w:pPr>
      <w:r w:rsidRPr="001C2947">
        <w:rPr>
          <w:rFonts w:ascii="Times New Roman" w:hAnsi="Times New Roman" w:cs="Times New Roman"/>
          <w:color w:val="222222"/>
          <w:sz w:val="24"/>
          <w:szCs w:val="24"/>
          <w:shd w:val="clear" w:color="auto" w:fill="FFFFFF"/>
        </w:rPr>
        <w:t>Oliphant, G. C., Hansen, K., &amp; Oliphant, B. J. (2008). A review of a telephone-administered behavior-based interview technique. </w:t>
      </w:r>
      <w:r w:rsidRPr="001C2947">
        <w:rPr>
          <w:rFonts w:ascii="Times New Roman" w:hAnsi="Times New Roman" w:cs="Times New Roman"/>
          <w:i/>
          <w:iCs/>
          <w:color w:val="222222"/>
          <w:sz w:val="24"/>
          <w:szCs w:val="24"/>
          <w:shd w:val="clear" w:color="auto" w:fill="FFFFFF"/>
        </w:rPr>
        <w:t>Business Communication</w:t>
      </w:r>
      <w:r w:rsidRPr="001C2947">
        <w:rPr>
          <w:rFonts w:ascii="Times New Roman" w:hAnsi="Times New Roman" w:cs="Times New Roman"/>
          <w:i/>
          <w:iCs/>
          <w:color w:val="222222"/>
          <w:sz w:val="24"/>
          <w:szCs w:val="24"/>
          <w:shd w:val="clear" w:color="auto" w:fill="FFFFFF"/>
        </w:rPr>
        <w:t xml:space="preserve"> Quarterly</w:t>
      </w:r>
      <w:r w:rsidRPr="001C2947">
        <w:rPr>
          <w:rFonts w:ascii="Times New Roman" w:hAnsi="Times New Roman" w:cs="Times New Roman"/>
          <w:color w:val="222222"/>
          <w:sz w:val="24"/>
          <w:szCs w:val="24"/>
          <w:shd w:val="clear" w:color="auto" w:fill="FFFFFF"/>
        </w:rPr>
        <w:t>, </w:t>
      </w:r>
      <w:r w:rsidRPr="001C2947">
        <w:rPr>
          <w:rFonts w:ascii="Times New Roman" w:hAnsi="Times New Roman" w:cs="Times New Roman"/>
          <w:i/>
          <w:iCs/>
          <w:color w:val="222222"/>
          <w:sz w:val="24"/>
          <w:szCs w:val="24"/>
          <w:shd w:val="clear" w:color="auto" w:fill="FFFFFF"/>
        </w:rPr>
        <w:t>71</w:t>
      </w:r>
      <w:r w:rsidRPr="001C2947">
        <w:rPr>
          <w:rFonts w:ascii="Times New Roman" w:hAnsi="Times New Roman" w:cs="Times New Roman"/>
          <w:color w:val="222222"/>
          <w:sz w:val="24"/>
          <w:szCs w:val="24"/>
          <w:shd w:val="clear" w:color="auto" w:fill="FFFFFF"/>
        </w:rPr>
        <w:t>(3), 383-386.</w:t>
      </w:r>
    </w:p>
    <w:sectPr w:rsidR="001C2947" w:rsidRPr="001C2947" w:rsidSect="001C29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BA2867" w14:textId="77777777" w:rsidR="00130C9A" w:rsidRDefault="00130C9A">
      <w:pPr>
        <w:spacing w:after="0" w:line="240" w:lineRule="auto"/>
      </w:pPr>
      <w:r>
        <w:separator/>
      </w:r>
    </w:p>
  </w:endnote>
  <w:endnote w:type="continuationSeparator" w:id="0">
    <w:p w14:paraId="658EE90E" w14:textId="77777777" w:rsidR="00130C9A" w:rsidRDefault="00130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5C4CF" w14:textId="77777777" w:rsidR="00130C9A" w:rsidRDefault="00130C9A">
      <w:pPr>
        <w:spacing w:after="0" w:line="240" w:lineRule="auto"/>
      </w:pPr>
      <w:r>
        <w:separator/>
      </w:r>
    </w:p>
  </w:footnote>
  <w:footnote w:type="continuationSeparator" w:id="0">
    <w:p w14:paraId="6C3A8E4A" w14:textId="77777777" w:rsidR="00130C9A" w:rsidRDefault="00130C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BB54FE" w14:textId="6C2B305B" w:rsidR="001C2947" w:rsidRPr="000F4A16" w:rsidRDefault="00130C9A">
    <w:pPr>
      <w:pStyle w:val="Header"/>
    </w:pPr>
    <w:r w:rsidRPr="000F4A16">
      <w:rPr>
        <w:rFonts w:ascii="Times New Roman" w:hAnsi="Times New Roman" w:cs="Times New Roman"/>
      </w:rPr>
      <w:t xml:space="preserve">ARTICLE CRITIQUE </w:t>
    </w:r>
    <w:r w:rsidR="000F4A16" w:rsidRPr="000F4A16">
      <w:rPr>
        <w:rFonts w:ascii="Times New Roman" w:hAnsi="Times New Roman" w:cs="Times New Roman"/>
      </w:rPr>
      <w:t xml:space="preserve">ON </w:t>
    </w:r>
    <w:r w:rsidR="001E54E6">
      <w:rPr>
        <w:rFonts w:ascii="Times New Roman" w:hAnsi="Times New Roman" w:cs="Times New Roman"/>
      </w:rPr>
      <w:t>EMPLOYMENT</w:t>
    </w:r>
    <w:r w:rsidR="000F4A16" w:rsidRPr="000F4A16">
      <w:rPr>
        <w:rFonts w:ascii="Times New Roman" w:hAnsi="Times New Roman" w:cs="Times New Roman"/>
      </w:rPr>
      <w:t xml:space="preserve"> INTERVIEWS</w:t>
    </w:r>
    <w:r w:rsidRPr="000F4A16">
      <w:rPr>
        <w:rFonts w:ascii="Times New Roman" w:hAnsi="Times New Roman" w:cs="Times New Roman"/>
      </w:rPr>
      <w:tab/>
    </w:r>
    <w:r w:rsidRPr="000F4A16">
      <w:rPr>
        <w:rFonts w:ascii="Times New Roman" w:hAnsi="Times New Roman" w:cs="Times New Roman"/>
      </w:rPr>
      <w:fldChar w:fldCharType="begin"/>
    </w:r>
    <w:r w:rsidRPr="000F4A16">
      <w:rPr>
        <w:rFonts w:ascii="Times New Roman" w:hAnsi="Times New Roman" w:cs="Times New Roman"/>
      </w:rPr>
      <w:instrText xml:space="preserve"> PAGE   \* MERGEFORMAT </w:instrText>
    </w:r>
    <w:r w:rsidRPr="000F4A16">
      <w:rPr>
        <w:rFonts w:ascii="Times New Roman" w:hAnsi="Times New Roman" w:cs="Times New Roman"/>
      </w:rPr>
      <w:fldChar w:fldCharType="separate"/>
    </w:r>
    <w:r w:rsidRPr="000F4A16">
      <w:rPr>
        <w:rFonts w:ascii="Times New Roman" w:hAnsi="Times New Roman" w:cs="Times New Roman"/>
        <w:noProof/>
      </w:rPr>
      <w:t>2</w:t>
    </w:r>
    <w:r w:rsidRPr="000F4A16">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0B03F" w14:textId="1D6240BB" w:rsidR="001C2947" w:rsidRPr="000F4A16" w:rsidRDefault="00130C9A">
    <w:pPr>
      <w:pStyle w:val="Header"/>
      <w:rPr>
        <w:rFonts w:ascii="Times New Roman" w:hAnsi="Times New Roman" w:cs="Times New Roman"/>
      </w:rPr>
    </w:pPr>
    <w:r w:rsidRPr="000F4A16">
      <w:rPr>
        <w:rFonts w:ascii="Times New Roman" w:hAnsi="Times New Roman" w:cs="Times New Roman"/>
      </w:rPr>
      <w:t xml:space="preserve">Running head: ARTICLE CRITIQUE </w:t>
    </w:r>
    <w:r w:rsidR="000F4A16" w:rsidRPr="000F4A16">
      <w:rPr>
        <w:rFonts w:ascii="Times New Roman" w:hAnsi="Times New Roman" w:cs="Times New Roman"/>
      </w:rPr>
      <w:t xml:space="preserve">ON </w:t>
    </w:r>
    <w:r w:rsidR="001E54E6">
      <w:rPr>
        <w:rFonts w:ascii="Times New Roman" w:hAnsi="Times New Roman" w:cs="Times New Roman"/>
      </w:rPr>
      <w:t>EMPLOYMENT</w:t>
    </w:r>
    <w:r w:rsidR="000F4A16" w:rsidRPr="000F4A16">
      <w:rPr>
        <w:rFonts w:ascii="Times New Roman" w:hAnsi="Times New Roman" w:cs="Times New Roman"/>
      </w:rPr>
      <w:t xml:space="preserve"> INTERVIEWS</w:t>
    </w:r>
    <w:r w:rsidRPr="000F4A16">
      <w:rPr>
        <w:rFonts w:ascii="Times New Roman" w:hAnsi="Times New Roman" w:cs="Times New Roman"/>
      </w:rPr>
      <w:tab/>
    </w:r>
    <w:r w:rsidRPr="000F4A16">
      <w:rPr>
        <w:rFonts w:ascii="Times New Roman" w:hAnsi="Times New Roman" w:cs="Times New Roman"/>
      </w:rPr>
      <w:fldChar w:fldCharType="begin"/>
    </w:r>
    <w:r w:rsidRPr="000F4A16">
      <w:rPr>
        <w:rFonts w:ascii="Times New Roman" w:hAnsi="Times New Roman" w:cs="Times New Roman"/>
      </w:rPr>
      <w:instrText xml:space="preserve"> PAGE   \* MERGEFORMAT </w:instrText>
    </w:r>
    <w:r w:rsidRPr="000F4A16">
      <w:rPr>
        <w:rFonts w:ascii="Times New Roman" w:hAnsi="Times New Roman" w:cs="Times New Roman"/>
      </w:rPr>
      <w:fldChar w:fldCharType="separate"/>
    </w:r>
    <w:r w:rsidRPr="000F4A16">
      <w:rPr>
        <w:rFonts w:ascii="Times New Roman" w:hAnsi="Times New Roman" w:cs="Times New Roman"/>
        <w:noProof/>
      </w:rPr>
      <w:t>1</w:t>
    </w:r>
    <w:r w:rsidRPr="000F4A16">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32539"/>
    <w:multiLevelType w:val="hybridMultilevel"/>
    <w:tmpl w:val="7256A944"/>
    <w:lvl w:ilvl="0" w:tplc="2F58B024">
      <w:start w:val="1"/>
      <w:numFmt w:val="decimal"/>
      <w:lvlText w:val="%1.)"/>
      <w:lvlJc w:val="left"/>
      <w:pPr>
        <w:ind w:left="720" w:hanging="360"/>
      </w:pPr>
      <w:rPr>
        <w:rFonts w:hint="default"/>
      </w:rPr>
    </w:lvl>
    <w:lvl w:ilvl="1" w:tplc="02385F7E" w:tentative="1">
      <w:start w:val="1"/>
      <w:numFmt w:val="lowerLetter"/>
      <w:lvlText w:val="%2."/>
      <w:lvlJc w:val="left"/>
      <w:pPr>
        <w:ind w:left="1440" w:hanging="360"/>
      </w:pPr>
    </w:lvl>
    <w:lvl w:ilvl="2" w:tplc="D44E4B5E" w:tentative="1">
      <w:start w:val="1"/>
      <w:numFmt w:val="lowerRoman"/>
      <w:lvlText w:val="%3."/>
      <w:lvlJc w:val="right"/>
      <w:pPr>
        <w:ind w:left="2160" w:hanging="180"/>
      </w:pPr>
    </w:lvl>
    <w:lvl w:ilvl="3" w:tplc="C9706B8E" w:tentative="1">
      <w:start w:val="1"/>
      <w:numFmt w:val="decimal"/>
      <w:lvlText w:val="%4."/>
      <w:lvlJc w:val="left"/>
      <w:pPr>
        <w:ind w:left="2880" w:hanging="360"/>
      </w:pPr>
    </w:lvl>
    <w:lvl w:ilvl="4" w:tplc="94C01A84" w:tentative="1">
      <w:start w:val="1"/>
      <w:numFmt w:val="lowerLetter"/>
      <w:lvlText w:val="%5."/>
      <w:lvlJc w:val="left"/>
      <w:pPr>
        <w:ind w:left="3600" w:hanging="360"/>
      </w:pPr>
    </w:lvl>
    <w:lvl w:ilvl="5" w:tplc="B9626A4E" w:tentative="1">
      <w:start w:val="1"/>
      <w:numFmt w:val="lowerRoman"/>
      <w:lvlText w:val="%6."/>
      <w:lvlJc w:val="right"/>
      <w:pPr>
        <w:ind w:left="4320" w:hanging="180"/>
      </w:pPr>
    </w:lvl>
    <w:lvl w:ilvl="6" w:tplc="8F3086A2" w:tentative="1">
      <w:start w:val="1"/>
      <w:numFmt w:val="decimal"/>
      <w:lvlText w:val="%7."/>
      <w:lvlJc w:val="left"/>
      <w:pPr>
        <w:ind w:left="5040" w:hanging="360"/>
      </w:pPr>
    </w:lvl>
    <w:lvl w:ilvl="7" w:tplc="8F6205AA" w:tentative="1">
      <w:start w:val="1"/>
      <w:numFmt w:val="lowerLetter"/>
      <w:lvlText w:val="%8."/>
      <w:lvlJc w:val="left"/>
      <w:pPr>
        <w:ind w:left="5760" w:hanging="360"/>
      </w:pPr>
    </w:lvl>
    <w:lvl w:ilvl="8" w:tplc="98604292" w:tentative="1">
      <w:start w:val="1"/>
      <w:numFmt w:val="lowerRoman"/>
      <w:lvlText w:val="%9."/>
      <w:lvlJc w:val="right"/>
      <w:pPr>
        <w:ind w:left="6480" w:hanging="180"/>
      </w:pPr>
    </w:lvl>
  </w:abstractNum>
  <w:abstractNum w:abstractNumId="1" w15:restartNumberingAfterBreak="0">
    <w:nsid w:val="70D57BC1"/>
    <w:multiLevelType w:val="hybridMultilevel"/>
    <w:tmpl w:val="A022BD48"/>
    <w:lvl w:ilvl="0" w:tplc="F21247F8">
      <w:start w:val="1"/>
      <w:numFmt w:val="decimal"/>
      <w:lvlText w:val="%1."/>
      <w:lvlJc w:val="left"/>
      <w:pPr>
        <w:ind w:left="720" w:hanging="360"/>
      </w:pPr>
      <w:rPr>
        <w:rFonts w:hint="default"/>
      </w:rPr>
    </w:lvl>
    <w:lvl w:ilvl="1" w:tplc="4ED81F5E" w:tentative="1">
      <w:start w:val="1"/>
      <w:numFmt w:val="lowerLetter"/>
      <w:lvlText w:val="%2."/>
      <w:lvlJc w:val="left"/>
      <w:pPr>
        <w:ind w:left="1440" w:hanging="360"/>
      </w:pPr>
    </w:lvl>
    <w:lvl w:ilvl="2" w:tplc="C59813BA" w:tentative="1">
      <w:start w:val="1"/>
      <w:numFmt w:val="lowerRoman"/>
      <w:lvlText w:val="%3."/>
      <w:lvlJc w:val="right"/>
      <w:pPr>
        <w:ind w:left="2160" w:hanging="180"/>
      </w:pPr>
    </w:lvl>
    <w:lvl w:ilvl="3" w:tplc="16A29290" w:tentative="1">
      <w:start w:val="1"/>
      <w:numFmt w:val="decimal"/>
      <w:lvlText w:val="%4."/>
      <w:lvlJc w:val="left"/>
      <w:pPr>
        <w:ind w:left="2880" w:hanging="360"/>
      </w:pPr>
    </w:lvl>
    <w:lvl w:ilvl="4" w:tplc="28BE7ADC" w:tentative="1">
      <w:start w:val="1"/>
      <w:numFmt w:val="lowerLetter"/>
      <w:lvlText w:val="%5."/>
      <w:lvlJc w:val="left"/>
      <w:pPr>
        <w:ind w:left="3600" w:hanging="360"/>
      </w:pPr>
    </w:lvl>
    <w:lvl w:ilvl="5" w:tplc="C890E3B0" w:tentative="1">
      <w:start w:val="1"/>
      <w:numFmt w:val="lowerRoman"/>
      <w:lvlText w:val="%6."/>
      <w:lvlJc w:val="right"/>
      <w:pPr>
        <w:ind w:left="4320" w:hanging="180"/>
      </w:pPr>
    </w:lvl>
    <w:lvl w:ilvl="6" w:tplc="68F4D8B2" w:tentative="1">
      <w:start w:val="1"/>
      <w:numFmt w:val="decimal"/>
      <w:lvlText w:val="%7."/>
      <w:lvlJc w:val="left"/>
      <w:pPr>
        <w:ind w:left="5040" w:hanging="360"/>
      </w:pPr>
    </w:lvl>
    <w:lvl w:ilvl="7" w:tplc="C372815C" w:tentative="1">
      <w:start w:val="1"/>
      <w:numFmt w:val="lowerLetter"/>
      <w:lvlText w:val="%8."/>
      <w:lvlJc w:val="left"/>
      <w:pPr>
        <w:ind w:left="5760" w:hanging="360"/>
      </w:pPr>
    </w:lvl>
    <w:lvl w:ilvl="8" w:tplc="1586251E"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2BA"/>
    <w:rsid w:val="000F4A16"/>
    <w:rsid w:val="00130C9A"/>
    <w:rsid w:val="001C2947"/>
    <w:rsid w:val="001E54E6"/>
    <w:rsid w:val="00346496"/>
    <w:rsid w:val="003A28ED"/>
    <w:rsid w:val="003B6092"/>
    <w:rsid w:val="004600E0"/>
    <w:rsid w:val="00477FF7"/>
    <w:rsid w:val="004E2262"/>
    <w:rsid w:val="00DB6329"/>
    <w:rsid w:val="00DC42BA"/>
    <w:rsid w:val="00DE6D54"/>
    <w:rsid w:val="00F3271E"/>
    <w:rsid w:val="00F32E04"/>
    <w:rsid w:val="00F83989"/>
    <w:rsid w:val="00FC5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BB40"/>
  <w15:docId w15:val="{EC68B668-0788-4A84-A115-B9186906A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D54"/>
    <w:pPr>
      <w:ind w:left="720"/>
      <w:contextualSpacing/>
    </w:pPr>
  </w:style>
  <w:style w:type="paragraph" w:styleId="Header">
    <w:name w:val="header"/>
    <w:basedOn w:val="Normal"/>
    <w:link w:val="HeaderChar"/>
    <w:uiPriority w:val="99"/>
    <w:unhideWhenUsed/>
    <w:rsid w:val="001C29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2947"/>
  </w:style>
  <w:style w:type="paragraph" w:styleId="Footer">
    <w:name w:val="footer"/>
    <w:basedOn w:val="Normal"/>
    <w:link w:val="FooterChar"/>
    <w:uiPriority w:val="99"/>
    <w:unhideWhenUsed/>
    <w:rsid w:val="001C29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29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6</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2018-12-20T04:55:00Z</dcterms:created>
  <dcterms:modified xsi:type="dcterms:W3CDTF">2018-12-21T12:58:00Z</dcterms:modified>
</cp:coreProperties>
</file>